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8A" w:rsidRDefault="00DE10C8">
      <w:pPr>
        <w:jc w:val="right"/>
        <w:rPr>
          <w:szCs w:val="28"/>
        </w:rPr>
      </w:pPr>
      <w:bookmarkStart w:id="0" w:name="_Hlk111456429"/>
      <w:r>
        <w:rPr>
          <w:szCs w:val="28"/>
        </w:rPr>
        <w:t>ПРОЕКТ</w:t>
      </w:r>
    </w:p>
    <w:p w:rsidR="00A07F8A" w:rsidRDefault="00A07F8A">
      <w:pPr>
        <w:spacing w:after="140" w:line="288" w:lineRule="auto"/>
        <w:rPr>
          <w:b/>
          <w:szCs w:val="28"/>
        </w:rPr>
      </w:pPr>
    </w:p>
    <w:p w:rsidR="00A07F8A" w:rsidRDefault="00DE10C8">
      <w:pPr>
        <w:spacing w:after="14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 ЕВРЕЙСКОЙ АВТОНОМНОЙ ОБЛАСТИ</w:t>
      </w:r>
    </w:p>
    <w:p w:rsidR="00A07F8A" w:rsidRDefault="00A07F8A">
      <w:pPr>
        <w:jc w:val="center"/>
        <w:rPr>
          <w:sz w:val="28"/>
          <w:szCs w:val="28"/>
        </w:rPr>
      </w:pPr>
    </w:p>
    <w:p w:rsidR="00A07F8A" w:rsidRDefault="00DE10C8">
      <w:pPr>
        <w:keepNext/>
        <w:keepLines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</w:t>
      </w:r>
    </w:p>
    <w:p w:rsidR="00A07F8A" w:rsidRDefault="00A07F8A">
      <w:pPr>
        <w:jc w:val="center"/>
        <w:rPr>
          <w:szCs w:val="28"/>
        </w:rPr>
      </w:pPr>
    </w:p>
    <w:p w:rsidR="00A07F8A" w:rsidRDefault="00DE10C8">
      <w:pPr>
        <w:jc w:val="both"/>
        <w:rPr>
          <w:szCs w:val="28"/>
        </w:rPr>
      </w:pPr>
      <w:r>
        <w:rPr>
          <w:szCs w:val="28"/>
        </w:rPr>
        <w:t>___________________                                                                   №_________</w:t>
      </w:r>
    </w:p>
    <w:p w:rsidR="00A07F8A" w:rsidRDefault="00DE10C8">
      <w:pPr>
        <w:jc w:val="center"/>
        <w:rPr>
          <w:szCs w:val="28"/>
        </w:rPr>
      </w:pPr>
      <w:r>
        <w:rPr>
          <w:szCs w:val="28"/>
        </w:rPr>
        <w:t>г. Биробиджан</w:t>
      </w:r>
    </w:p>
    <w:p w:rsidR="00A07F8A" w:rsidRDefault="00A07F8A">
      <w:pPr>
        <w:jc w:val="center"/>
        <w:rPr>
          <w:szCs w:val="28"/>
        </w:rPr>
      </w:pPr>
    </w:p>
    <w:p w:rsidR="00A07F8A" w:rsidRDefault="00A07F8A">
      <w:pPr>
        <w:jc w:val="center"/>
        <w:rPr>
          <w:szCs w:val="28"/>
        </w:rPr>
      </w:pPr>
    </w:p>
    <w:p w:rsidR="00A07F8A" w:rsidRDefault="00DE10C8">
      <w:pPr>
        <w:pStyle w:val="Heading2"/>
        <w:tabs>
          <w:tab w:val="left" w:pos="0"/>
          <w:tab w:val="left" w:pos="720"/>
          <w:tab w:val="left" w:pos="4140"/>
        </w:tabs>
        <w:spacing w:before="0" w:after="0"/>
        <w:jc w:val="both"/>
        <w:rPr>
          <w:rFonts w:ascii="TimesNewRoman" w:eastAsia="TimesNewRoman" w:hAnsi="TimesNewRoman" w:cs="TimesNewRoman"/>
          <w:szCs w:val="28"/>
        </w:rPr>
      </w:pPr>
      <w:r>
        <w:rPr>
          <w:rFonts w:ascii="TimesNewRoman" w:eastAsia="TimesNewRoman" w:hAnsi="TimesNewRoman" w:cs="TimesNewRoman"/>
          <w:sz w:val="28"/>
        </w:rPr>
        <w:t xml:space="preserve">Об эксплуатации наплавных мостов без разработки майн и ледовых переправ в зимний период 2023 - 2024 годов </w:t>
      </w:r>
    </w:p>
    <w:p w:rsidR="00A07F8A" w:rsidRDefault="00A07F8A">
      <w:pPr>
        <w:widowControl/>
        <w:jc w:val="both"/>
        <w:rPr>
          <w:sz w:val="28"/>
          <w:lang w:eastAsia="ru-RU"/>
        </w:rPr>
      </w:pPr>
    </w:p>
    <w:bookmarkEnd w:id="0"/>
    <w:p w:rsidR="00A07F8A" w:rsidRDefault="00A07F8A">
      <w:pPr>
        <w:widowControl/>
        <w:jc w:val="both"/>
        <w:rPr>
          <w:sz w:val="28"/>
          <w:lang w:eastAsia="ru-RU"/>
        </w:rPr>
      </w:pPr>
    </w:p>
    <w:p w:rsidR="00A07F8A" w:rsidRDefault="00DE10C8">
      <w:pPr>
        <w:ind w:firstLine="708"/>
        <w:jc w:val="both"/>
        <w:rPr>
          <w:sz w:val="28"/>
          <w:szCs w:val="28"/>
        </w:rPr>
      </w:pPr>
      <w:proofErr w:type="gramStart"/>
      <w:r>
        <w:rPr>
          <w:rFonts w:ascii="TimesNewRoman" w:eastAsia="TimesNewRoman" w:hAnsi="TimesNewRoman" w:cs="TimesNewRoman"/>
          <w:color w:val="000000"/>
          <w:sz w:val="28"/>
        </w:rPr>
        <w:t>В соответствии с Распоряжением Федерального дорожного агентства от 13.05.2013 № 681-р «Об издании и применении ОДМ 218.2.036-2013 «Методические рек</w:t>
      </w:r>
      <w:r>
        <w:rPr>
          <w:rFonts w:ascii="TimesNewRoman" w:eastAsia="TimesNewRoman" w:hAnsi="TimesNewRoman" w:cs="TimesNewRoman"/>
          <w:color w:val="000000"/>
          <w:sz w:val="28"/>
        </w:rPr>
        <w:t>омендации по устройству, ремонту, содержанию и эксплуатации паромных переправ и наплавных мостов» и Соглашением между Правительством Российской Федерации и Правительством Китайской Народной Республики о дополнении к Соглашению между Правительством Российск</w:t>
      </w:r>
      <w:r>
        <w:rPr>
          <w:rFonts w:ascii="TimesNewRoman" w:eastAsia="TimesNewRoman" w:hAnsi="TimesNewRoman" w:cs="TimesNewRoman"/>
          <w:color w:val="000000"/>
          <w:sz w:val="28"/>
        </w:rPr>
        <w:t>ой Федерации и Правительством Китайской Народной Республики о пунктах пропуска на российско-китайской государственной</w:t>
      </w:r>
      <w:proofErr w:type="gramEnd"/>
      <w:r>
        <w:rPr>
          <w:rFonts w:ascii="TimesNewRoman" w:eastAsia="TimesNewRoman" w:hAnsi="TimesNewRoman" w:cs="TimesNewRoman"/>
          <w:color w:val="000000"/>
          <w:sz w:val="28"/>
        </w:rPr>
        <w:t xml:space="preserve"> </w:t>
      </w:r>
      <w:proofErr w:type="gramStart"/>
      <w:r>
        <w:rPr>
          <w:rFonts w:ascii="TimesNewRoman" w:eastAsia="TimesNewRoman" w:hAnsi="TimesNewRoman" w:cs="TimesNewRoman"/>
          <w:color w:val="000000"/>
          <w:sz w:val="28"/>
        </w:rPr>
        <w:t xml:space="preserve">границе от </w:t>
      </w:r>
      <w:r>
        <w:rPr>
          <w:rFonts w:ascii="TimesNewRoman" w:eastAsia="TimesNewRoman" w:hAnsi="TimesNewRoman" w:cs="TimesNewRoman"/>
          <w:color w:val="000000"/>
          <w:sz w:val="28"/>
        </w:rPr>
        <w:br/>
        <w:t xml:space="preserve">27 января 1994 г. в целях осуществления международных перевозок пассажиров и грузов автомобильным транспортом в зимний период </w:t>
      </w:r>
      <w:r>
        <w:rPr>
          <w:rFonts w:ascii="TimesNewRoman" w:eastAsia="TimesNewRoman" w:hAnsi="TimesNewRoman" w:cs="TimesNewRoman"/>
          <w:color w:val="000000"/>
          <w:sz w:val="28"/>
        </w:rPr>
        <w:br/>
        <w:t>2023 - 2024 годов по наплавным мостам без разработки майн и ледовым переправам через пограничные пункты пропуска, расположенные на Российско-китайской границе в Еврейской автономной области, обеспечения безопасности передвижения транспортных средств и соб</w:t>
      </w:r>
      <w:r>
        <w:rPr>
          <w:rFonts w:ascii="TimesNewRoman" w:eastAsia="TimesNewRoman" w:hAnsi="TimesNewRoman" w:cs="TimesNewRoman"/>
          <w:color w:val="000000"/>
          <w:sz w:val="28"/>
        </w:rPr>
        <w:t>людения технических требований обустройства и содержания наплавных мостов без разработки майн</w:t>
      </w:r>
      <w:proofErr w:type="gramEnd"/>
      <w:r>
        <w:rPr>
          <w:rFonts w:ascii="TimesNewRoman" w:eastAsia="TimesNewRoman" w:hAnsi="TimesNewRoman" w:cs="TimesNewRoman"/>
          <w:color w:val="000000"/>
          <w:sz w:val="28"/>
        </w:rPr>
        <w:t xml:space="preserve"> и ледовых переправ</w:t>
      </w:r>
    </w:p>
    <w:p w:rsidR="00A07F8A" w:rsidRDefault="00DE10C8">
      <w:pPr>
        <w:widowControl/>
        <w:jc w:val="both"/>
        <w:rPr>
          <w:sz w:val="28"/>
          <w:lang w:eastAsia="ru-RU"/>
        </w:rPr>
      </w:pPr>
      <w:r>
        <w:rPr>
          <w:sz w:val="28"/>
          <w:lang w:eastAsia="ru-RU"/>
        </w:rPr>
        <w:t>ПОСТАНОВЛЯЕТ:</w:t>
      </w:r>
    </w:p>
    <w:p w:rsidR="00A07F8A" w:rsidRDefault="00DE10C8">
      <w:pPr>
        <w:ind w:firstLine="709"/>
        <w:jc w:val="both"/>
      </w:pPr>
      <w:r>
        <w:rPr>
          <w:rFonts w:ascii="TimesNewRoman" w:eastAsia="TimesNewRoman" w:hAnsi="TimesNewRoman" w:cs="TimesNewRoman"/>
          <w:sz w:val="28"/>
        </w:rPr>
        <w:t>1.</w:t>
      </w:r>
      <w:r>
        <w:rPr>
          <w:rFonts w:ascii="TimesNewRoman" w:eastAsia="TimesNewRoman" w:hAnsi="TimesNewRoman" w:cs="TimesNewRoman"/>
          <w:sz w:val="28"/>
        </w:rPr>
        <w:tab/>
        <w:t>Образовать областную комиссию по оценке соответствия состояния наплавных мостов без разработки майн и ледовых переправ, создан</w:t>
      </w:r>
      <w:r>
        <w:rPr>
          <w:rFonts w:ascii="TimesNewRoman" w:eastAsia="TimesNewRoman" w:hAnsi="TimesNewRoman" w:cs="TimesNewRoman"/>
          <w:sz w:val="28"/>
        </w:rPr>
        <w:t>ных для осуществления международных перевозок пассажиров и грузов автомобильным транспортом в зимний период 2023 - 2024 годов, требованиям безопасности движения.</w:t>
      </w:r>
    </w:p>
    <w:p w:rsidR="00A07F8A" w:rsidRDefault="00DE10C8">
      <w:pPr>
        <w:ind w:firstLine="709"/>
        <w:jc w:val="both"/>
      </w:pPr>
      <w:r>
        <w:rPr>
          <w:rFonts w:ascii="TimesNewRoman" w:eastAsia="TimesNewRoman" w:hAnsi="TimesNewRoman" w:cs="TimesNewRoman"/>
          <w:sz w:val="28"/>
        </w:rPr>
        <w:t>2.</w:t>
      </w:r>
      <w:r>
        <w:rPr>
          <w:rFonts w:ascii="TimesNewRoman" w:eastAsia="TimesNewRoman" w:hAnsi="TimesNewRoman" w:cs="TimesNewRoman"/>
          <w:sz w:val="28"/>
        </w:rPr>
        <w:tab/>
      </w:r>
      <w:proofErr w:type="gramStart"/>
      <w:r>
        <w:rPr>
          <w:rFonts w:ascii="TimesNewRoman" w:eastAsia="TimesNewRoman" w:hAnsi="TimesNewRoman" w:cs="TimesNewRoman"/>
          <w:sz w:val="28"/>
        </w:rPr>
        <w:t xml:space="preserve">Областной комиссии по оценке соответствия состояния наплавных мостов без разработки майн и </w:t>
      </w:r>
      <w:r>
        <w:rPr>
          <w:rFonts w:ascii="TimesNewRoman" w:eastAsia="TimesNewRoman" w:hAnsi="TimesNewRoman" w:cs="TimesNewRoman"/>
          <w:sz w:val="28"/>
        </w:rPr>
        <w:t>ледовых переправ, созданных для осуществления международных перевозок пассажиров и грузов автомобильным транспортом в зимний период 2023 - 2024 годов, требованиям безопасности движения произвести оценку соответствия состояния наплавных мостов без разработк</w:t>
      </w:r>
      <w:r>
        <w:rPr>
          <w:rFonts w:ascii="TimesNewRoman" w:eastAsia="TimesNewRoman" w:hAnsi="TimesNewRoman" w:cs="TimesNewRoman"/>
          <w:sz w:val="28"/>
        </w:rPr>
        <w:t>и майн и ледовых переправ требованиям безопасности движения, результаты оформить соответствующим актом.</w:t>
      </w:r>
      <w:proofErr w:type="gramEnd"/>
    </w:p>
    <w:p w:rsidR="00A07F8A" w:rsidRDefault="00DE10C8">
      <w:pPr>
        <w:ind w:firstLine="709"/>
        <w:jc w:val="both"/>
      </w:pPr>
      <w:r>
        <w:rPr>
          <w:rFonts w:ascii="TimesNewRoman" w:eastAsia="TimesNewRoman" w:hAnsi="TimesNewRoman" w:cs="TimesNewRoman"/>
          <w:sz w:val="28"/>
        </w:rPr>
        <w:lastRenderedPageBreak/>
        <w:t>3.</w:t>
      </w:r>
      <w:r>
        <w:rPr>
          <w:rFonts w:ascii="TimesNewRoman" w:eastAsia="TimesNewRoman" w:hAnsi="TimesNewRoman" w:cs="TimesNewRoman"/>
          <w:sz w:val="28"/>
        </w:rPr>
        <w:tab/>
        <w:t xml:space="preserve"> Рекомендовать органам местного самоуправления муниципальных образований «Ленинский муниципальный район», «Октябрьский муниципальный район» Еврейской</w:t>
      </w:r>
      <w:r>
        <w:rPr>
          <w:rFonts w:ascii="TimesNewRoman" w:eastAsia="TimesNewRoman" w:hAnsi="TimesNewRoman" w:cs="TimesNewRoman"/>
          <w:sz w:val="28"/>
        </w:rPr>
        <w:t xml:space="preserve"> автономной области оказать содействие в своевременном обустройстве и организации эксплуатации наплавных мостов без разработки майн и ледовых переправ.</w:t>
      </w:r>
    </w:p>
    <w:p w:rsidR="00A07F8A" w:rsidRDefault="00DE10C8">
      <w:pPr>
        <w:ind w:firstLine="709"/>
        <w:jc w:val="both"/>
        <w:rPr>
          <w:rFonts w:ascii="TimesNewRoman" w:eastAsia="TimesNewRoman" w:hAnsi="TimesNewRoman" w:cs="TimesNewRoman"/>
          <w:szCs w:val="28"/>
        </w:rPr>
      </w:pPr>
      <w:r>
        <w:rPr>
          <w:rFonts w:ascii="TimesNewRoman" w:eastAsia="TimesNewRoman" w:hAnsi="TimesNewRoman" w:cs="TimesNewRoman"/>
          <w:sz w:val="28"/>
        </w:rPr>
        <w:t>4.</w:t>
      </w:r>
      <w:r>
        <w:rPr>
          <w:rFonts w:ascii="TimesNewRoman" w:eastAsia="TimesNewRoman" w:hAnsi="TimesNewRoman" w:cs="TimesNewRoman"/>
          <w:sz w:val="28"/>
        </w:rPr>
        <w:tab/>
      </w:r>
      <w:proofErr w:type="gramStart"/>
      <w:r>
        <w:rPr>
          <w:rFonts w:ascii="TimesNewRoman" w:eastAsia="TimesNewRoman" w:hAnsi="TimesNewRoman" w:cs="TimesNewRoman"/>
          <w:sz w:val="28"/>
        </w:rPr>
        <w:t>Рекомендовать обществу с ограниченной ответственностью «</w:t>
      </w:r>
      <w:proofErr w:type="spellStart"/>
      <w:r>
        <w:rPr>
          <w:rFonts w:ascii="TimesNewRoman" w:eastAsia="TimesNewRoman" w:hAnsi="TimesNewRoman" w:cs="TimesNewRoman"/>
          <w:sz w:val="28"/>
        </w:rPr>
        <w:t>Нижнеленинский</w:t>
      </w:r>
      <w:proofErr w:type="spellEnd"/>
      <w:r>
        <w:rPr>
          <w:rFonts w:ascii="TimesNewRoman" w:eastAsia="TimesNewRoman" w:hAnsi="TimesNewRoman" w:cs="TimesNewRoman"/>
          <w:sz w:val="28"/>
        </w:rPr>
        <w:t xml:space="preserve"> </w:t>
      </w:r>
      <w:proofErr w:type="spellStart"/>
      <w:r>
        <w:rPr>
          <w:rFonts w:ascii="TimesNewRoman" w:eastAsia="TimesNewRoman" w:hAnsi="TimesNewRoman" w:cs="TimesNewRoman"/>
          <w:sz w:val="28"/>
        </w:rPr>
        <w:t>транспортно-логистический</w:t>
      </w:r>
      <w:proofErr w:type="spellEnd"/>
      <w:r>
        <w:rPr>
          <w:rFonts w:ascii="TimesNewRoman" w:eastAsia="TimesNewRoman" w:hAnsi="TimesNewRoman" w:cs="TimesNewRoman"/>
          <w:sz w:val="28"/>
        </w:rPr>
        <w:t xml:space="preserve"> терм</w:t>
      </w:r>
      <w:r>
        <w:rPr>
          <w:rFonts w:ascii="TimesNewRoman" w:eastAsia="TimesNewRoman" w:hAnsi="TimesNewRoman" w:cs="TimesNewRoman"/>
          <w:sz w:val="28"/>
        </w:rPr>
        <w:t>инал», обществу с ограниченной ответственностью «Портовик» обеспечить обустройство, содержание и эксплуатацию наплавных мостов без разработки майн и ледовых переправ в соответствии с ОДМ 218.2.036-2013 «Методические рекомендации по устройству, ремонту, сод</w:t>
      </w:r>
      <w:r>
        <w:rPr>
          <w:rFonts w:ascii="TimesNewRoman" w:eastAsia="TimesNewRoman" w:hAnsi="TimesNewRoman" w:cs="TimesNewRoman"/>
          <w:sz w:val="28"/>
        </w:rPr>
        <w:t>ержанию и эксплуатации паромных переправ и наплавных мостов», рекомендованным Распоряжением Федерального дорожного агентства от 13.05.2013 № 681-р, Отраслевыми дорожными нормами, утвержденными Приказом Федеральной дорожной</w:t>
      </w:r>
      <w:proofErr w:type="gramEnd"/>
      <w:r>
        <w:rPr>
          <w:rFonts w:ascii="TimesNewRoman" w:eastAsia="TimesNewRoman" w:hAnsi="TimesNewRoman" w:cs="TimesNewRoman"/>
          <w:sz w:val="28"/>
        </w:rPr>
        <w:t xml:space="preserve"> службы России от 26.08.1998 № 228</w:t>
      </w:r>
      <w:r>
        <w:rPr>
          <w:rFonts w:ascii="TimesNewRoman" w:eastAsia="TimesNewRoman" w:hAnsi="TimesNewRoman" w:cs="TimesNewRoman"/>
          <w:sz w:val="28"/>
        </w:rPr>
        <w:t xml:space="preserve"> «Автомобильные дороги общего пользования. Инструкция по проектированию, строительству и эксплуатации ледовых переправ. ОДН 218.010-98» и Правилами дорожного движения Российской Федерации, утвержденными Постановлением Совета Министров - Правительства Росси</w:t>
      </w:r>
      <w:r>
        <w:rPr>
          <w:rFonts w:ascii="TimesNewRoman" w:eastAsia="TimesNewRoman" w:hAnsi="TimesNewRoman" w:cs="TimesNewRoman"/>
          <w:sz w:val="28"/>
        </w:rPr>
        <w:t>йской Федерации от 23.10.1993 № 1090.</w:t>
      </w:r>
    </w:p>
    <w:p w:rsidR="00A07F8A" w:rsidRDefault="00DE10C8">
      <w:pPr>
        <w:widowControl/>
        <w:spacing w:line="276" w:lineRule="auto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5. Настоящее постановление вступает в силу после дня его официального опубликования.</w:t>
      </w: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DE10C8">
      <w:pPr>
        <w:widowControl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Губернатор области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>Р.Э. Гольдштейн</w:t>
      </w:r>
    </w:p>
    <w:p w:rsidR="00A07F8A" w:rsidRDefault="00A07F8A">
      <w:pPr>
        <w:widowControl/>
        <w:ind w:firstLine="709"/>
        <w:jc w:val="both"/>
        <w:rPr>
          <w:sz w:val="28"/>
          <w:lang w:eastAsia="ru-RU"/>
        </w:rPr>
      </w:pPr>
    </w:p>
    <w:p w:rsidR="00A07F8A" w:rsidRDefault="00A07F8A">
      <w:pPr>
        <w:widowControl/>
        <w:ind w:firstLine="709"/>
        <w:jc w:val="both"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widowControl/>
        <w:rPr>
          <w:sz w:val="28"/>
          <w:lang w:eastAsia="ru-RU"/>
        </w:rPr>
      </w:pPr>
    </w:p>
    <w:p w:rsidR="00A07F8A" w:rsidRDefault="00A07F8A">
      <w:pPr>
        <w:pStyle w:val="ConsPlusNormal"/>
        <w:ind w:left="4248" w:firstLine="713"/>
        <w:outlineLvl w:val="0"/>
        <w:rPr>
          <w:rFonts w:ascii="Times New Roman" w:hAnsi="Times New Roman" w:cs="Times New Roman"/>
          <w:sz w:val="28"/>
          <w:szCs w:val="28"/>
        </w:rPr>
        <w:sectPr w:rsidR="00A07F8A">
          <w:head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07F8A" w:rsidRDefault="00DE10C8" w:rsidP="00DE10C8">
      <w:pPr>
        <w:pStyle w:val="ConsPlusNormal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07F8A" w:rsidRDefault="00DE10C8">
      <w:pPr>
        <w:pStyle w:val="ConsPlusNormal"/>
        <w:ind w:left="4956"/>
      </w:pPr>
      <w:r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A07F8A" w:rsidRDefault="00DE10C8">
      <w:pPr>
        <w:pStyle w:val="ConsPlusNormal"/>
        <w:ind w:left="3540" w:firstLine="708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A07F8A" w:rsidRDefault="00DE10C8">
      <w:pPr>
        <w:pStyle w:val="ConsPlusNormal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 _________№_______</w:t>
      </w:r>
    </w:p>
    <w:p w:rsidR="00A07F8A" w:rsidRDefault="00A07F8A">
      <w:pPr>
        <w:tabs>
          <w:tab w:val="left" w:pos="720"/>
        </w:tabs>
        <w:ind w:left="5529"/>
        <w:jc w:val="both"/>
      </w:pPr>
    </w:p>
    <w:p w:rsidR="00A07F8A" w:rsidRDefault="00A07F8A">
      <w:pPr>
        <w:tabs>
          <w:tab w:val="left" w:pos="720"/>
        </w:tabs>
        <w:ind w:left="5529"/>
        <w:jc w:val="both"/>
      </w:pPr>
    </w:p>
    <w:p w:rsidR="00A07F8A" w:rsidRDefault="00DE10C8">
      <w:pPr>
        <w:tabs>
          <w:tab w:val="left" w:pos="720"/>
        </w:tabs>
        <w:jc w:val="center"/>
      </w:pPr>
      <w:r>
        <w:rPr>
          <w:rFonts w:ascii="TimesNewRoman" w:eastAsia="TimesNewRoman" w:hAnsi="TimesNewRoman" w:cs="TimesNewRoman"/>
          <w:sz w:val="28"/>
        </w:rPr>
        <w:t>Состав</w:t>
      </w:r>
    </w:p>
    <w:p w:rsidR="00A07F8A" w:rsidRDefault="00DE10C8">
      <w:pPr>
        <w:jc w:val="center"/>
      </w:pPr>
      <w:r>
        <w:rPr>
          <w:rFonts w:ascii="TimesNewRoman" w:eastAsia="TimesNewRoman" w:hAnsi="TimesNewRoman" w:cs="TimesNewRoman"/>
          <w:sz w:val="28"/>
        </w:rPr>
        <w:t xml:space="preserve">областной комиссии по оценке соответствия состояния наплавных мостов без разработки майн и ледовых переправ  </w:t>
      </w:r>
    </w:p>
    <w:p w:rsidR="00A07F8A" w:rsidRDefault="00A07F8A">
      <w:pPr>
        <w:tabs>
          <w:tab w:val="left" w:pos="720"/>
        </w:tabs>
        <w:jc w:val="center"/>
      </w:pPr>
    </w:p>
    <w:tbl>
      <w:tblPr>
        <w:tblW w:w="9497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3111"/>
        <w:gridCol w:w="148"/>
        <w:gridCol w:w="415"/>
        <w:gridCol w:w="5675"/>
        <w:gridCol w:w="148"/>
      </w:tblGrid>
      <w:tr w:rsidR="00A07F8A">
        <w:trPr>
          <w:trHeight w:val="2377"/>
        </w:trPr>
        <w:tc>
          <w:tcPr>
            <w:tcW w:w="2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</w:pPr>
            <w:r>
              <w:rPr>
                <w:rFonts w:ascii="TimesNewRoman" w:eastAsia="TimesNewRoman" w:hAnsi="TimesNewRoman" w:cs="TimesNewRoman"/>
                <w:sz w:val="28"/>
              </w:rPr>
              <w:t>Турбин</w:t>
            </w:r>
          </w:p>
          <w:p w:rsidR="00A07F8A" w:rsidRDefault="00DE10C8">
            <w:pPr>
              <w:tabs>
                <w:tab w:val="left" w:pos="720"/>
              </w:tabs>
            </w:pPr>
            <w:r>
              <w:rPr>
                <w:rFonts w:ascii="TimesNewRoman" w:eastAsia="TimesNewRoman" w:hAnsi="TimesNewRoman" w:cs="TimesNewRoman"/>
                <w:sz w:val="28"/>
              </w:rPr>
              <w:t>Евгений Николаевич</w:t>
            </w:r>
          </w:p>
          <w:p w:rsidR="00A07F8A" w:rsidRDefault="00A07F8A">
            <w:pPr>
              <w:tabs>
                <w:tab w:val="left" w:pos="720"/>
              </w:tabs>
            </w:pPr>
          </w:p>
          <w:p w:rsidR="00A07F8A" w:rsidRDefault="00A07F8A">
            <w:pPr>
              <w:tabs>
                <w:tab w:val="left" w:pos="720"/>
              </w:tabs>
            </w:pPr>
          </w:p>
          <w:p w:rsidR="00A07F8A" w:rsidRDefault="00DE10C8">
            <w:pPr>
              <w:tabs>
                <w:tab w:val="left" w:pos="720"/>
              </w:tabs>
            </w:pPr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>Васильев</w:t>
            </w:r>
          </w:p>
          <w:p w:rsidR="00A07F8A" w:rsidRDefault="00DE10C8">
            <w:pPr>
              <w:tabs>
                <w:tab w:val="left" w:pos="720"/>
              </w:tabs>
              <w:rPr>
                <w:rFonts w:ascii="TimesNewRoman" w:eastAsia="TimesNewRoman" w:hAnsi="TimesNewRoman" w:cs="TimesNewRoman"/>
                <w:color w:val="000000"/>
                <w:szCs w:val="28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 xml:space="preserve">Алексей Алексеевич </w:t>
            </w:r>
          </w:p>
        </w:tc>
        <w:tc>
          <w:tcPr>
            <w:tcW w:w="609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334"/>
              </w:tabs>
              <w:jc w:val="both"/>
            </w:pPr>
            <w:r>
              <w:rPr>
                <w:rFonts w:ascii="TimesNewRoman" w:eastAsia="TimesNewRoman" w:hAnsi="TimesNewRoman" w:cs="TimesNewRoman"/>
                <w:sz w:val="28"/>
              </w:rPr>
              <w:t>- начальник департамента автомобильных дорог и транспорта правительства Еврейской автономной области, председатель комиссии;</w:t>
            </w:r>
          </w:p>
          <w:p w:rsidR="00A07F8A" w:rsidRDefault="00A07F8A">
            <w:pPr>
              <w:tabs>
                <w:tab w:val="left" w:pos="334"/>
              </w:tabs>
              <w:jc w:val="both"/>
            </w:pPr>
          </w:p>
          <w:p w:rsidR="00A07F8A" w:rsidRDefault="00DE10C8">
            <w:pPr>
              <w:pStyle w:val="Heading2"/>
              <w:tabs>
                <w:tab w:val="left" w:pos="334"/>
                <w:tab w:val="left" w:pos="720"/>
                <w:tab w:val="left" w:pos="4140"/>
              </w:tabs>
              <w:spacing w:before="0" w:after="0"/>
              <w:jc w:val="both"/>
            </w:pPr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>- заместитель начальника департамента экономики правительства Еврейской автономной области, заместитель председателя комиссии.</w:t>
            </w:r>
          </w:p>
          <w:p w:rsidR="00A07F8A" w:rsidRDefault="00A07F8A">
            <w:pPr>
              <w:rPr>
                <w:rFonts w:ascii="TimesNewRoman" w:eastAsia="TimesNewRoman" w:hAnsi="TimesNewRoman" w:cs="TimesNewRoman"/>
                <w:color w:val="000000"/>
                <w:szCs w:val="24"/>
              </w:rPr>
            </w:pPr>
          </w:p>
        </w:tc>
      </w:tr>
      <w:tr w:rsidR="00A07F8A">
        <w:trPr>
          <w:gridAfter w:val="1"/>
          <w:wAfter w:w="141" w:type="dxa"/>
          <w:trHeight w:val="300"/>
        </w:trPr>
        <w:tc>
          <w:tcPr>
            <w:tcW w:w="350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</w:pPr>
            <w:r>
              <w:rPr>
                <w:rFonts w:ascii="TimesNewRoman" w:eastAsia="TimesNewRoman" w:hAnsi="TimesNewRoman" w:cs="TimesNewRoman"/>
                <w:sz w:val="28"/>
              </w:rPr>
              <w:t>Члены комиссии:</w:t>
            </w:r>
          </w:p>
          <w:p w:rsidR="00A07F8A" w:rsidRDefault="00A07F8A">
            <w:pPr>
              <w:tabs>
                <w:tab w:val="left" w:pos="720"/>
              </w:tabs>
              <w:rPr>
                <w:rFonts w:ascii="TimesNewRoman" w:eastAsia="TimesNewRoman" w:hAnsi="TimesNewRoman" w:cs="TimesNewRoman"/>
                <w:szCs w:val="28"/>
              </w:rPr>
            </w:pPr>
          </w:p>
        </w:tc>
        <w:tc>
          <w:tcPr>
            <w:tcW w:w="5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A07F8A">
            <w:pPr>
              <w:tabs>
                <w:tab w:val="left" w:pos="334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</w:p>
        </w:tc>
      </w:tr>
      <w:tr w:rsidR="00A07F8A">
        <w:trPr>
          <w:trHeight w:val="780"/>
        </w:trPr>
        <w:tc>
          <w:tcPr>
            <w:tcW w:w="2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</w:pPr>
            <w:r>
              <w:rPr>
                <w:rFonts w:ascii="TimesNewRoman" w:eastAsia="TimesNewRoman" w:hAnsi="TimesNewRoman" w:cs="TimesNewRoman"/>
                <w:sz w:val="28"/>
              </w:rPr>
              <w:t>Колесников</w:t>
            </w:r>
          </w:p>
          <w:p w:rsidR="00A07F8A" w:rsidRDefault="00DE10C8">
            <w:pPr>
              <w:tabs>
                <w:tab w:val="left" w:pos="720"/>
              </w:tabs>
            </w:pPr>
            <w:r>
              <w:rPr>
                <w:rFonts w:ascii="TimesNewRoman" w:eastAsia="TimesNewRoman" w:hAnsi="TimesNewRoman" w:cs="TimesNewRoman"/>
                <w:sz w:val="28"/>
              </w:rPr>
              <w:t>Алексей Иванович</w:t>
            </w:r>
          </w:p>
          <w:p w:rsidR="00A07F8A" w:rsidRDefault="00A07F8A">
            <w:pPr>
              <w:tabs>
                <w:tab w:val="left" w:pos="720"/>
              </w:tabs>
              <w:ind w:firstLine="4320"/>
            </w:pPr>
          </w:p>
          <w:p w:rsidR="00A07F8A" w:rsidRDefault="00A07F8A">
            <w:pPr>
              <w:tabs>
                <w:tab w:val="left" w:pos="720"/>
              </w:tabs>
              <w:rPr>
                <w:rFonts w:ascii="TimesNewRoman" w:eastAsia="TimesNewRoman" w:hAnsi="TimesNewRoman" w:cs="TimesNewRoman"/>
                <w:szCs w:val="28"/>
              </w:rPr>
            </w:pPr>
          </w:p>
        </w:tc>
        <w:tc>
          <w:tcPr>
            <w:tcW w:w="609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  <w:jc w:val="both"/>
            </w:pPr>
            <w:r>
              <w:rPr>
                <w:rFonts w:ascii="TimesNewRoman" w:eastAsia="TimesNewRoman" w:hAnsi="TimesNewRoman" w:cs="TimesNewRoman"/>
                <w:sz w:val="28"/>
              </w:rPr>
              <w:t xml:space="preserve">- начальник </w:t>
            </w:r>
            <w:proofErr w:type="gramStart"/>
            <w:r>
              <w:rPr>
                <w:rFonts w:ascii="TimesNewRoman" w:eastAsia="TimesNewRoman" w:hAnsi="TimesNewRoman" w:cs="TimesNewRoman"/>
                <w:sz w:val="28"/>
              </w:rPr>
              <w:t>отдела Государственной инспекции безопасности дорожного движения Управления Министерства внутренних дел Российской Федерации</w:t>
            </w:r>
            <w:proofErr w:type="gramEnd"/>
            <w:r>
              <w:rPr>
                <w:rFonts w:ascii="TimesNewRoman" w:eastAsia="TimesNewRoman" w:hAnsi="TimesNewRoman" w:cs="TimesNewRoman"/>
                <w:sz w:val="28"/>
              </w:rPr>
              <w:t xml:space="preserve"> по  Еврейской автономной области </w:t>
            </w:r>
            <w:r>
              <w:rPr>
                <w:rFonts w:ascii="TimesNewRoman" w:eastAsia="TimesNewRoman" w:hAnsi="TimesNewRoman" w:cs="TimesNewRoman"/>
                <w:sz w:val="28"/>
              </w:rPr>
              <w:br/>
              <w:t>(по согласованию);</w:t>
            </w:r>
          </w:p>
          <w:p w:rsidR="00A07F8A" w:rsidRDefault="00A07F8A">
            <w:pPr>
              <w:tabs>
                <w:tab w:val="left" w:pos="720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</w:p>
        </w:tc>
      </w:tr>
      <w:tr w:rsidR="00A07F8A">
        <w:trPr>
          <w:trHeight w:val="1575"/>
        </w:trPr>
        <w:tc>
          <w:tcPr>
            <w:tcW w:w="2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</w:pPr>
            <w:proofErr w:type="spellStart"/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>Купрацевич</w:t>
            </w:r>
            <w:proofErr w:type="spellEnd"/>
          </w:p>
          <w:p w:rsidR="00A07F8A" w:rsidRDefault="00DE10C8">
            <w:pPr>
              <w:tabs>
                <w:tab w:val="left" w:pos="720"/>
              </w:tabs>
              <w:rPr>
                <w:rFonts w:ascii="TimesNewRoman" w:eastAsia="TimesNewRoman" w:hAnsi="TimesNewRoman" w:cs="TimesNewRoman"/>
                <w:color w:val="000000"/>
                <w:szCs w:val="28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>Елена Александровна</w:t>
            </w:r>
          </w:p>
        </w:tc>
        <w:tc>
          <w:tcPr>
            <w:tcW w:w="609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334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  <w:r>
              <w:rPr>
                <w:rFonts w:ascii="TimesNewRoman" w:eastAsia="TimesNewRoman" w:hAnsi="TimesNewRoman" w:cs="TimesNewRoman"/>
                <w:sz w:val="28"/>
              </w:rPr>
              <w:t>- заместитель начальника инспекции государственного строительного надзора Еврейской автономной области - начальник отдела государственного строительного надзора;</w:t>
            </w:r>
          </w:p>
        </w:tc>
      </w:tr>
      <w:tr w:rsidR="00A07F8A">
        <w:trPr>
          <w:trHeight w:val="866"/>
        </w:trPr>
        <w:tc>
          <w:tcPr>
            <w:tcW w:w="2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</w:pPr>
            <w:proofErr w:type="spellStart"/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>Курикалов</w:t>
            </w:r>
            <w:proofErr w:type="spellEnd"/>
          </w:p>
          <w:p w:rsidR="00A07F8A" w:rsidRDefault="00DE10C8">
            <w:pPr>
              <w:tabs>
                <w:tab w:val="left" w:pos="720"/>
              </w:tabs>
              <w:rPr>
                <w:rFonts w:ascii="TimesNewRoman" w:eastAsia="TimesNewRoman" w:hAnsi="TimesNewRoman" w:cs="TimesNewRoman"/>
                <w:color w:val="000000"/>
                <w:szCs w:val="24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>Сергей Витальевич</w:t>
            </w:r>
          </w:p>
        </w:tc>
        <w:tc>
          <w:tcPr>
            <w:tcW w:w="609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334"/>
              </w:tabs>
              <w:jc w:val="both"/>
              <w:rPr>
                <w:rFonts w:ascii="TimesNewRoman" w:eastAsia="TimesNewRoman" w:hAnsi="TimesNewRoman" w:cs="TimesNewRoman"/>
                <w:szCs w:val="24"/>
              </w:rPr>
            </w:pPr>
            <w:r>
              <w:rPr>
                <w:rFonts w:ascii="TimesNewRoman" w:eastAsia="TimesNewRoman" w:hAnsi="TimesNewRoman" w:cs="TimesNewRoman"/>
                <w:sz w:val="28"/>
              </w:rPr>
              <w:t xml:space="preserve">- начальник одела по безопасности людей на водных объектах (главный государственный инспектор) Главного управления МЧС России по Еврейской автономной области </w:t>
            </w:r>
            <w:r>
              <w:rPr>
                <w:rFonts w:ascii="TimesNewRoman" w:eastAsia="TimesNewRoman" w:hAnsi="TimesNewRoman" w:cs="TimesNewRoman"/>
                <w:sz w:val="28"/>
              </w:rPr>
              <w:br/>
              <w:t>(по согласованию);</w:t>
            </w:r>
          </w:p>
        </w:tc>
      </w:tr>
      <w:tr w:rsidR="00A07F8A">
        <w:tc>
          <w:tcPr>
            <w:tcW w:w="906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A07F8A">
            <w:pPr>
              <w:tabs>
                <w:tab w:val="left" w:pos="720"/>
              </w:tabs>
              <w:jc w:val="both"/>
            </w:pPr>
          </w:p>
          <w:p w:rsidR="00A07F8A" w:rsidRDefault="00DE10C8">
            <w:pPr>
              <w:tabs>
                <w:tab w:val="left" w:pos="720"/>
              </w:tabs>
              <w:jc w:val="both"/>
            </w:pPr>
            <w:r>
              <w:rPr>
                <w:rFonts w:ascii="TimesNewRoman" w:eastAsia="TimesNewRoman" w:hAnsi="TimesNewRoman" w:cs="TimesNewRoman"/>
                <w:sz w:val="28"/>
              </w:rPr>
              <w:t>По пункту пропуска «</w:t>
            </w:r>
            <w:proofErr w:type="spellStart"/>
            <w:r>
              <w:rPr>
                <w:rFonts w:ascii="TimesNewRoman" w:eastAsia="TimesNewRoman" w:hAnsi="TimesNewRoman" w:cs="TimesNewRoman"/>
                <w:sz w:val="28"/>
              </w:rPr>
              <w:t>Нижнеленинское</w:t>
            </w:r>
            <w:proofErr w:type="spellEnd"/>
            <w:r>
              <w:rPr>
                <w:rFonts w:ascii="TimesNewRoman" w:eastAsia="TimesNewRoman" w:hAnsi="TimesNewRoman" w:cs="TimesNewRoman"/>
                <w:sz w:val="28"/>
              </w:rPr>
              <w:t>»:</w:t>
            </w:r>
          </w:p>
          <w:p w:rsidR="00A07F8A" w:rsidRDefault="00A07F8A">
            <w:pPr>
              <w:tabs>
                <w:tab w:val="left" w:pos="720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</w:p>
        </w:tc>
      </w:tr>
      <w:tr w:rsidR="00A07F8A">
        <w:tc>
          <w:tcPr>
            <w:tcW w:w="2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  <w:jc w:val="both"/>
            </w:pPr>
            <w:proofErr w:type="spellStart"/>
            <w:r>
              <w:rPr>
                <w:rFonts w:ascii="TimesNewRoman" w:eastAsia="TimesNewRoman" w:hAnsi="TimesNewRoman" w:cs="TimesNewRoman"/>
                <w:sz w:val="28"/>
              </w:rPr>
              <w:t>Сарайков</w:t>
            </w:r>
            <w:proofErr w:type="spellEnd"/>
          </w:p>
          <w:p w:rsidR="00A07F8A" w:rsidRDefault="00DE10C8">
            <w:pPr>
              <w:tabs>
                <w:tab w:val="left" w:pos="720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  <w:r>
              <w:rPr>
                <w:rFonts w:ascii="TimesNewRoman" w:eastAsia="TimesNewRoman" w:hAnsi="TimesNewRoman" w:cs="TimesNewRoman"/>
                <w:sz w:val="28"/>
              </w:rPr>
              <w:t>Игорь Владимирович</w:t>
            </w:r>
          </w:p>
        </w:tc>
        <w:tc>
          <w:tcPr>
            <w:tcW w:w="609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  <w:tab w:val="left" w:pos="3960"/>
                <w:tab w:val="left" w:pos="4140"/>
              </w:tabs>
              <w:jc w:val="both"/>
            </w:pPr>
            <w:r>
              <w:rPr>
                <w:rFonts w:ascii="TimesNewRoman" w:eastAsia="TimesNewRoman" w:hAnsi="TimesNewRoman" w:cs="TimesNewRoman"/>
                <w:sz w:val="28"/>
              </w:rPr>
              <w:t>- директор общества с ограниченной ответственностью «</w:t>
            </w:r>
            <w:proofErr w:type="spellStart"/>
            <w:r>
              <w:rPr>
                <w:rFonts w:ascii="TimesNewRoman" w:eastAsia="TimesNewRoman" w:hAnsi="TimesNewRoman" w:cs="TimesNewRoman"/>
                <w:sz w:val="28"/>
              </w:rPr>
              <w:t>Нижнеленинский</w:t>
            </w:r>
            <w:proofErr w:type="spellEnd"/>
            <w:r>
              <w:rPr>
                <w:rFonts w:ascii="TimesNewRoman" w:eastAsia="TimesNewRoman" w:hAnsi="TimesNewRoman" w:cs="TimesNewRoman"/>
                <w:sz w:val="28"/>
              </w:rPr>
              <w:t xml:space="preserve"> </w:t>
            </w:r>
            <w:proofErr w:type="spellStart"/>
            <w:r>
              <w:rPr>
                <w:rFonts w:ascii="TimesNewRoman" w:eastAsia="TimesNewRoman" w:hAnsi="TimesNewRoman" w:cs="TimesNewRoman"/>
                <w:sz w:val="28"/>
              </w:rPr>
              <w:t>транспортно-логистический</w:t>
            </w:r>
            <w:proofErr w:type="spellEnd"/>
            <w:r>
              <w:rPr>
                <w:rFonts w:ascii="TimesNewRoman" w:eastAsia="TimesNewRoman" w:hAnsi="TimesNewRoman" w:cs="TimesNewRoman"/>
                <w:sz w:val="28"/>
              </w:rPr>
              <w:t xml:space="preserve"> терминал» (по согласованию);</w:t>
            </w:r>
          </w:p>
          <w:p w:rsidR="00A07F8A" w:rsidRDefault="00A07F8A">
            <w:pPr>
              <w:tabs>
                <w:tab w:val="left" w:pos="720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</w:p>
        </w:tc>
      </w:tr>
      <w:tr w:rsidR="00A07F8A">
        <w:tc>
          <w:tcPr>
            <w:tcW w:w="29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  <w:jc w:val="both"/>
            </w:pPr>
            <w:proofErr w:type="spellStart"/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>Белик</w:t>
            </w:r>
            <w:proofErr w:type="spellEnd"/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 xml:space="preserve"> </w:t>
            </w:r>
          </w:p>
          <w:p w:rsidR="00A07F8A" w:rsidRDefault="00DE10C8">
            <w:pPr>
              <w:tabs>
                <w:tab w:val="left" w:pos="720"/>
              </w:tabs>
              <w:jc w:val="both"/>
              <w:rPr>
                <w:rFonts w:ascii="TimesNewRoman" w:eastAsia="TimesNewRoman" w:hAnsi="TimesNewRoman" w:cs="TimesNewRoman"/>
                <w:color w:val="000000"/>
                <w:szCs w:val="28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>Николай Николаевич</w:t>
            </w:r>
          </w:p>
        </w:tc>
        <w:tc>
          <w:tcPr>
            <w:tcW w:w="6095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  <w:jc w:val="both"/>
              <w:rPr>
                <w:color w:val="000000" w:themeColor="text1"/>
              </w:rPr>
            </w:pPr>
            <w:r>
              <w:rPr>
                <w:rFonts w:ascii="TimesNewRoman" w:eastAsia="TimesNewRoman" w:hAnsi="TimesNewRoman" w:cs="TimesNewRoman"/>
                <w:color w:val="000000" w:themeColor="text1"/>
                <w:sz w:val="28"/>
              </w:rPr>
              <w:t>- глава администрации муниципального образования «Ленинский муниципальный район» (по согласованию).</w:t>
            </w:r>
          </w:p>
          <w:p w:rsidR="00A07F8A" w:rsidRDefault="00A07F8A">
            <w:pPr>
              <w:tabs>
                <w:tab w:val="left" w:pos="720"/>
              </w:tabs>
              <w:jc w:val="both"/>
              <w:rPr>
                <w:rFonts w:ascii="TimesNewRoman" w:eastAsia="TimesNewRoman" w:hAnsi="TimesNewRoman" w:cs="TimesNewRoman"/>
                <w:color w:val="000000" w:themeColor="text1"/>
                <w:szCs w:val="28"/>
              </w:rPr>
            </w:pPr>
          </w:p>
        </w:tc>
      </w:tr>
      <w:tr w:rsidR="00A07F8A">
        <w:tc>
          <w:tcPr>
            <w:tcW w:w="9065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  <w:tab w:val="left" w:pos="4003"/>
              </w:tabs>
              <w:jc w:val="both"/>
            </w:pPr>
            <w:r>
              <w:rPr>
                <w:rFonts w:ascii="TimesNewRoman" w:eastAsia="TimesNewRoman" w:hAnsi="TimesNewRoman" w:cs="TimesNewRoman"/>
                <w:sz w:val="28"/>
              </w:rPr>
              <w:lastRenderedPageBreak/>
              <w:t>По пункту пропуска «</w:t>
            </w:r>
            <w:proofErr w:type="spellStart"/>
            <w:r>
              <w:rPr>
                <w:rFonts w:ascii="TimesNewRoman" w:eastAsia="TimesNewRoman" w:hAnsi="TimesNewRoman" w:cs="TimesNewRoman"/>
                <w:sz w:val="28"/>
              </w:rPr>
              <w:t>Амурзет</w:t>
            </w:r>
            <w:proofErr w:type="spellEnd"/>
            <w:r>
              <w:rPr>
                <w:rFonts w:ascii="TimesNewRoman" w:eastAsia="TimesNewRoman" w:hAnsi="TimesNewRoman" w:cs="TimesNewRoman"/>
                <w:sz w:val="28"/>
              </w:rPr>
              <w:t xml:space="preserve"> - </w:t>
            </w:r>
            <w:proofErr w:type="spellStart"/>
            <w:r>
              <w:rPr>
                <w:rFonts w:ascii="TimesNewRoman" w:eastAsia="TimesNewRoman" w:hAnsi="TimesNewRoman" w:cs="TimesNewRoman"/>
                <w:sz w:val="28"/>
              </w:rPr>
              <w:t>Лобэй</w:t>
            </w:r>
            <w:proofErr w:type="spellEnd"/>
            <w:r>
              <w:rPr>
                <w:rFonts w:ascii="TimesNewRoman" w:eastAsia="TimesNewRoman" w:hAnsi="TimesNewRoman" w:cs="TimesNewRoman"/>
                <w:sz w:val="28"/>
              </w:rPr>
              <w:t>»:</w:t>
            </w:r>
          </w:p>
          <w:p w:rsidR="00A07F8A" w:rsidRDefault="00A07F8A">
            <w:pPr>
              <w:tabs>
                <w:tab w:val="left" w:pos="720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</w:p>
        </w:tc>
      </w:tr>
      <w:tr w:rsidR="00A07F8A">
        <w:tc>
          <w:tcPr>
            <w:tcW w:w="311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  <w:jc w:val="both"/>
            </w:pPr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>Бекетов</w:t>
            </w:r>
          </w:p>
          <w:p w:rsidR="00A07F8A" w:rsidRDefault="00DE10C8">
            <w:pPr>
              <w:tabs>
                <w:tab w:val="left" w:pos="720"/>
              </w:tabs>
              <w:jc w:val="both"/>
              <w:rPr>
                <w:rFonts w:ascii="TimesNewRoman" w:eastAsia="TimesNewRoman" w:hAnsi="TimesNewRoman" w:cs="TimesNewRoman"/>
                <w:color w:val="000000"/>
                <w:szCs w:val="28"/>
              </w:rPr>
            </w:pPr>
            <w:r>
              <w:rPr>
                <w:rFonts w:ascii="TimesNewRoman" w:eastAsia="TimesNewRoman" w:hAnsi="TimesNewRoman" w:cs="TimesNewRoman"/>
                <w:color w:val="000000"/>
                <w:sz w:val="28"/>
              </w:rPr>
              <w:t>Денис Петрович</w:t>
            </w:r>
          </w:p>
        </w:tc>
        <w:tc>
          <w:tcPr>
            <w:tcW w:w="595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0"/>
                <w:tab w:val="left" w:pos="3960"/>
                <w:tab w:val="left" w:pos="4140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  <w:r>
              <w:rPr>
                <w:rFonts w:ascii="TimesNewRoman" w:eastAsia="TimesNewRoman" w:hAnsi="TimesNewRoman" w:cs="TimesNewRoman"/>
                <w:sz w:val="28"/>
              </w:rPr>
              <w:t>- генеральный директор общества с ограниченной ответственностью «Портовик» (по согласованию);</w:t>
            </w:r>
          </w:p>
        </w:tc>
      </w:tr>
      <w:tr w:rsidR="00A07F8A">
        <w:tc>
          <w:tcPr>
            <w:tcW w:w="311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A07F8A">
            <w:pPr>
              <w:tabs>
                <w:tab w:val="left" w:pos="720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A07F8A">
            <w:pPr>
              <w:tabs>
                <w:tab w:val="left" w:pos="0"/>
                <w:tab w:val="left" w:pos="3960"/>
                <w:tab w:val="left" w:pos="4140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</w:p>
        </w:tc>
      </w:tr>
      <w:tr w:rsidR="00A07F8A">
        <w:tc>
          <w:tcPr>
            <w:tcW w:w="311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  <w:jc w:val="both"/>
            </w:pPr>
            <w:r>
              <w:rPr>
                <w:rFonts w:ascii="TimesNewRoman" w:eastAsia="TimesNewRoman" w:hAnsi="TimesNewRoman" w:cs="TimesNewRoman"/>
                <w:sz w:val="28"/>
              </w:rPr>
              <w:t>Леонова</w:t>
            </w:r>
          </w:p>
          <w:p w:rsidR="00A07F8A" w:rsidRDefault="00DE10C8">
            <w:pPr>
              <w:tabs>
                <w:tab w:val="left" w:pos="720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  <w:r>
              <w:rPr>
                <w:rFonts w:ascii="TimesNewRoman" w:eastAsia="TimesNewRoman" w:hAnsi="TimesNewRoman" w:cs="TimesNewRoman"/>
                <w:sz w:val="28"/>
              </w:rPr>
              <w:t>Марина Юрьевна</w:t>
            </w:r>
          </w:p>
        </w:tc>
        <w:tc>
          <w:tcPr>
            <w:tcW w:w="595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A07F8A" w:rsidRDefault="00DE10C8">
            <w:pPr>
              <w:tabs>
                <w:tab w:val="left" w:pos="720"/>
              </w:tabs>
              <w:jc w:val="both"/>
            </w:pPr>
            <w:r>
              <w:rPr>
                <w:rFonts w:ascii="TimesNewRoman" w:eastAsia="TimesNewRoman" w:hAnsi="TimesNewRoman" w:cs="TimesNewRoman"/>
                <w:sz w:val="28"/>
              </w:rPr>
              <w:t>- глава администрации муниципального образования «Октябрьский муниципальный район» (по согласованию).</w:t>
            </w:r>
          </w:p>
          <w:p w:rsidR="00A07F8A" w:rsidRDefault="00A07F8A">
            <w:pPr>
              <w:tabs>
                <w:tab w:val="left" w:pos="720"/>
              </w:tabs>
              <w:jc w:val="both"/>
              <w:rPr>
                <w:rFonts w:ascii="TimesNewRoman" w:eastAsia="TimesNewRoman" w:hAnsi="TimesNewRoman" w:cs="TimesNewRoman"/>
                <w:szCs w:val="28"/>
              </w:rPr>
            </w:pPr>
          </w:p>
        </w:tc>
      </w:tr>
    </w:tbl>
    <w:p w:rsidR="00A07F8A" w:rsidRDefault="00A07F8A"/>
    <w:p w:rsidR="00A07F8A" w:rsidRDefault="00A07F8A">
      <w:pPr>
        <w:rPr>
          <w:rFonts w:ascii="TimesNewRoman" w:eastAsia="TimesNewRoman" w:hAnsi="TimesNewRoman" w:cs="TimesNewRoman"/>
          <w:color w:val="FF0000"/>
          <w:szCs w:val="28"/>
        </w:rPr>
      </w:pPr>
    </w:p>
    <w:p w:rsidR="00A07F8A" w:rsidRDefault="00A07F8A">
      <w:pPr>
        <w:jc w:val="right"/>
        <w:outlineLvl w:val="0"/>
        <w:rPr>
          <w:sz w:val="28"/>
          <w:lang w:eastAsia="ru-RU"/>
        </w:rPr>
      </w:pPr>
    </w:p>
    <w:p w:rsidR="00A07F8A" w:rsidRDefault="00A07F8A">
      <w:pPr>
        <w:jc w:val="right"/>
        <w:outlineLvl w:val="0"/>
        <w:rPr>
          <w:sz w:val="28"/>
          <w:lang w:eastAsia="ru-RU"/>
        </w:rPr>
      </w:pPr>
    </w:p>
    <w:p w:rsidR="00A07F8A" w:rsidRDefault="00A07F8A">
      <w:pPr>
        <w:jc w:val="right"/>
        <w:outlineLvl w:val="0"/>
        <w:rPr>
          <w:sz w:val="28"/>
          <w:lang w:eastAsia="ru-RU"/>
        </w:rPr>
      </w:pPr>
    </w:p>
    <w:p w:rsidR="00A07F8A" w:rsidRDefault="00A07F8A">
      <w:pPr>
        <w:jc w:val="right"/>
        <w:outlineLvl w:val="0"/>
        <w:rPr>
          <w:sz w:val="28"/>
          <w:lang w:eastAsia="ru-RU"/>
        </w:rPr>
      </w:pPr>
    </w:p>
    <w:p w:rsidR="00A07F8A" w:rsidRDefault="00A07F8A"/>
    <w:sectPr w:rsidR="00A07F8A" w:rsidSect="00A07F8A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F8A" w:rsidRDefault="00DE10C8">
      <w:r>
        <w:separator/>
      </w:r>
    </w:p>
  </w:endnote>
  <w:endnote w:type="continuationSeparator" w:id="1">
    <w:p w:rsidR="00A07F8A" w:rsidRDefault="00DE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8A" w:rsidRDefault="00A07F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F8A" w:rsidRDefault="00DE10C8">
      <w:r>
        <w:separator/>
      </w:r>
    </w:p>
  </w:footnote>
  <w:footnote w:type="continuationSeparator" w:id="1">
    <w:p w:rsidR="00A07F8A" w:rsidRDefault="00DE1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8A" w:rsidRDefault="00A07F8A">
    <w:pPr>
      <w:pStyle w:val="Header"/>
      <w:jc w:val="center"/>
    </w:pPr>
    <w:fldSimple w:instr="PAGE \* MERGEFORMAT">
      <w:r w:rsidR="00DE10C8">
        <w:rPr>
          <w:noProof/>
        </w:rPr>
        <w:t>2</w:t>
      </w:r>
    </w:fldSimple>
  </w:p>
  <w:p w:rsidR="00A07F8A" w:rsidRDefault="00A07F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8A" w:rsidRDefault="00A07F8A">
    <w:pPr>
      <w:pStyle w:val="Header"/>
      <w:jc w:val="center"/>
    </w:pPr>
  </w:p>
  <w:p w:rsidR="00A07F8A" w:rsidRDefault="00A07F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34C"/>
    <w:multiLevelType w:val="hybridMultilevel"/>
    <w:tmpl w:val="8D1CF7C0"/>
    <w:lvl w:ilvl="0" w:tplc="0C3801F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 w:tplc="32707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EB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EF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05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CAD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47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2B1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22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F1F15"/>
    <w:multiLevelType w:val="hybridMultilevel"/>
    <w:tmpl w:val="5A0AA59E"/>
    <w:lvl w:ilvl="0" w:tplc="521A2C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8F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6011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A49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AEA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D66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E35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C8C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ECE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CD7C36"/>
    <w:multiLevelType w:val="hybridMultilevel"/>
    <w:tmpl w:val="CC682920"/>
    <w:lvl w:ilvl="0" w:tplc="314EE5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3A04E0C">
      <w:start w:val="1"/>
      <w:numFmt w:val="lowerLetter"/>
      <w:lvlText w:val="%2."/>
      <w:lvlJc w:val="left"/>
      <w:pPr>
        <w:ind w:left="1788" w:hanging="360"/>
      </w:pPr>
    </w:lvl>
    <w:lvl w:ilvl="2" w:tplc="877AE902">
      <w:start w:val="1"/>
      <w:numFmt w:val="lowerRoman"/>
      <w:lvlText w:val="%3."/>
      <w:lvlJc w:val="right"/>
      <w:pPr>
        <w:ind w:left="2508" w:hanging="180"/>
      </w:pPr>
    </w:lvl>
    <w:lvl w:ilvl="3" w:tplc="7834E5DC">
      <w:start w:val="1"/>
      <w:numFmt w:val="decimal"/>
      <w:lvlText w:val="%4."/>
      <w:lvlJc w:val="left"/>
      <w:pPr>
        <w:ind w:left="3228" w:hanging="360"/>
      </w:pPr>
    </w:lvl>
    <w:lvl w:ilvl="4" w:tplc="BC86DF02">
      <w:start w:val="1"/>
      <w:numFmt w:val="lowerLetter"/>
      <w:lvlText w:val="%5."/>
      <w:lvlJc w:val="left"/>
      <w:pPr>
        <w:ind w:left="3948" w:hanging="360"/>
      </w:pPr>
    </w:lvl>
    <w:lvl w:ilvl="5" w:tplc="F15AA8B0">
      <w:start w:val="1"/>
      <w:numFmt w:val="lowerRoman"/>
      <w:lvlText w:val="%6."/>
      <w:lvlJc w:val="right"/>
      <w:pPr>
        <w:ind w:left="4668" w:hanging="180"/>
      </w:pPr>
    </w:lvl>
    <w:lvl w:ilvl="6" w:tplc="EB28ED04">
      <w:start w:val="1"/>
      <w:numFmt w:val="decimal"/>
      <w:lvlText w:val="%7."/>
      <w:lvlJc w:val="left"/>
      <w:pPr>
        <w:ind w:left="5388" w:hanging="360"/>
      </w:pPr>
    </w:lvl>
    <w:lvl w:ilvl="7" w:tplc="4C76C45C">
      <w:start w:val="1"/>
      <w:numFmt w:val="lowerLetter"/>
      <w:lvlText w:val="%8."/>
      <w:lvlJc w:val="left"/>
      <w:pPr>
        <w:ind w:left="6108" w:hanging="360"/>
      </w:pPr>
    </w:lvl>
    <w:lvl w:ilvl="8" w:tplc="ABE2A3F2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F30754"/>
    <w:multiLevelType w:val="hybridMultilevel"/>
    <w:tmpl w:val="AA24982E"/>
    <w:lvl w:ilvl="0" w:tplc="B21679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D748382">
      <w:start w:val="1"/>
      <w:numFmt w:val="lowerLetter"/>
      <w:lvlText w:val="%2."/>
      <w:lvlJc w:val="left"/>
      <w:pPr>
        <w:ind w:left="1931" w:hanging="360"/>
      </w:pPr>
    </w:lvl>
    <w:lvl w:ilvl="2" w:tplc="A92A497C">
      <w:start w:val="1"/>
      <w:numFmt w:val="lowerRoman"/>
      <w:lvlText w:val="%3."/>
      <w:lvlJc w:val="right"/>
      <w:pPr>
        <w:ind w:left="2651" w:hanging="180"/>
      </w:pPr>
    </w:lvl>
    <w:lvl w:ilvl="3" w:tplc="A06495DE">
      <w:start w:val="1"/>
      <w:numFmt w:val="decimal"/>
      <w:lvlText w:val="%4."/>
      <w:lvlJc w:val="left"/>
      <w:pPr>
        <w:ind w:left="3371" w:hanging="360"/>
      </w:pPr>
    </w:lvl>
    <w:lvl w:ilvl="4" w:tplc="109455DC">
      <w:start w:val="1"/>
      <w:numFmt w:val="lowerLetter"/>
      <w:lvlText w:val="%5."/>
      <w:lvlJc w:val="left"/>
      <w:pPr>
        <w:ind w:left="4091" w:hanging="360"/>
      </w:pPr>
    </w:lvl>
    <w:lvl w:ilvl="5" w:tplc="6A408944">
      <w:start w:val="1"/>
      <w:numFmt w:val="lowerRoman"/>
      <w:lvlText w:val="%6."/>
      <w:lvlJc w:val="right"/>
      <w:pPr>
        <w:ind w:left="4811" w:hanging="180"/>
      </w:pPr>
    </w:lvl>
    <w:lvl w:ilvl="6" w:tplc="9DEE35AE">
      <w:start w:val="1"/>
      <w:numFmt w:val="decimal"/>
      <w:lvlText w:val="%7."/>
      <w:lvlJc w:val="left"/>
      <w:pPr>
        <w:ind w:left="5531" w:hanging="360"/>
      </w:pPr>
    </w:lvl>
    <w:lvl w:ilvl="7" w:tplc="D21C089A">
      <w:start w:val="1"/>
      <w:numFmt w:val="lowerLetter"/>
      <w:lvlText w:val="%8."/>
      <w:lvlJc w:val="left"/>
      <w:pPr>
        <w:ind w:left="6251" w:hanging="360"/>
      </w:pPr>
    </w:lvl>
    <w:lvl w:ilvl="8" w:tplc="7700C2AE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F8B565E"/>
    <w:multiLevelType w:val="hybridMultilevel"/>
    <w:tmpl w:val="30209B74"/>
    <w:lvl w:ilvl="0" w:tplc="36CEF8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76D093D0">
      <w:start w:val="1"/>
      <w:numFmt w:val="lowerLetter"/>
      <w:lvlText w:val="%2."/>
      <w:lvlJc w:val="left"/>
      <w:pPr>
        <w:ind w:left="1931" w:hanging="360"/>
      </w:pPr>
    </w:lvl>
    <w:lvl w:ilvl="2" w:tplc="039841B4">
      <w:start w:val="1"/>
      <w:numFmt w:val="lowerRoman"/>
      <w:lvlText w:val="%3."/>
      <w:lvlJc w:val="right"/>
      <w:pPr>
        <w:ind w:left="2651" w:hanging="180"/>
      </w:pPr>
    </w:lvl>
    <w:lvl w:ilvl="3" w:tplc="1BD62BA6">
      <w:start w:val="1"/>
      <w:numFmt w:val="decimal"/>
      <w:lvlText w:val="%4."/>
      <w:lvlJc w:val="left"/>
      <w:pPr>
        <w:ind w:left="3371" w:hanging="360"/>
      </w:pPr>
    </w:lvl>
    <w:lvl w:ilvl="4" w:tplc="D42EA2C2">
      <w:start w:val="1"/>
      <w:numFmt w:val="lowerLetter"/>
      <w:lvlText w:val="%5."/>
      <w:lvlJc w:val="left"/>
      <w:pPr>
        <w:ind w:left="4091" w:hanging="360"/>
      </w:pPr>
    </w:lvl>
    <w:lvl w:ilvl="5" w:tplc="7E90E38A">
      <w:start w:val="1"/>
      <w:numFmt w:val="lowerRoman"/>
      <w:lvlText w:val="%6."/>
      <w:lvlJc w:val="right"/>
      <w:pPr>
        <w:ind w:left="4811" w:hanging="180"/>
      </w:pPr>
    </w:lvl>
    <w:lvl w:ilvl="6" w:tplc="EAFEB4D4">
      <w:start w:val="1"/>
      <w:numFmt w:val="decimal"/>
      <w:lvlText w:val="%7."/>
      <w:lvlJc w:val="left"/>
      <w:pPr>
        <w:ind w:left="5531" w:hanging="360"/>
      </w:pPr>
    </w:lvl>
    <w:lvl w:ilvl="7" w:tplc="A2E6D9D6">
      <w:start w:val="1"/>
      <w:numFmt w:val="lowerLetter"/>
      <w:lvlText w:val="%8."/>
      <w:lvlJc w:val="left"/>
      <w:pPr>
        <w:ind w:left="6251" w:hanging="360"/>
      </w:pPr>
    </w:lvl>
    <w:lvl w:ilvl="8" w:tplc="A54CE4BA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F8A"/>
    <w:rsid w:val="00A07F8A"/>
    <w:rsid w:val="00DE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07F8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07F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07F8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07F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07F8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07F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07F8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07F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A07F8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07F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07F8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07F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07F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07F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07F8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07F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07F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07F8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07F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7F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07F8A"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7F8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07F8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07F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07F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07F8A"/>
    <w:rPr>
      <w:i/>
    </w:rPr>
  </w:style>
  <w:style w:type="character" w:customStyle="1" w:styleId="HeaderChar">
    <w:name w:val="Header Char"/>
    <w:basedOn w:val="a0"/>
    <w:link w:val="Header"/>
    <w:uiPriority w:val="99"/>
    <w:rsid w:val="00A07F8A"/>
  </w:style>
  <w:style w:type="character" w:customStyle="1" w:styleId="FooterChar">
    <w:name w:val="Footer Char"/>
    <w:basedOn w:val="a0"/>
    <w:link w:val="Footer"/>
    <w:uiPriority w:val="99"/>
    <w:rsid w:val="00A07F8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07F8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07F8A"/>
  </w:style>
  <w:style w:type="table" w:customStyle="1" w:styleId="TableGridLight">
    <w:name w:val="Table Grid Light"/>
    <w:basedOn w:val="a1"/>
    <w:uiPriority w:val="59"/>
    <w:rsid w:val="00A07F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7F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0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7F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7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07F8A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07F8A"/>
    <w:rPr>
      <w:sz w:val="18"/>
    </w:rPr>
  </w:style>
  <w:style w:type="character" w:styleId="ac">
    <w:name w:val="footnote reference"/>
    <w:basedOn w:val="a0"/>
    <w:uiPriority w:val="99"/>
    <w:unhideWhenUsed/>
    <w:rsid w:val="00A07F8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07F8A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07F8A"/>
    <w:rPr>
      <w:sz w:val="20"/>
    </w:rPr>
  </w:style>
  <w:style w:type="character" w:styleId="af">
    <w:name w:val="endnote reference"/>
    <w:basedOn w:val="a0"/>
    <w:uiPriority w:val="99"/>
    <w:semiHidden/>
    <w:unhideWhenUsed/>
    <w:rsid w:val="00A07F8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07F8A"/>
    <w:pPr>
      <w:spacing w:after="57"/>
    </w:pPr>
  </w:style>
  <w:style w:type="paragraph" w:styleId="21">
    <w:name w:val="toc 2"/>
    <w:basedOn w:val="a"/>
    <w:next w:val="a"/>
    <w:uiPriority w:val="39"/>
    <w:unhideWhenUsed/>
    <w:rsid w:val="00A07F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07F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07F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07F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07F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07F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07F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07F8A"/>
    <w:pPr>
      <w:spacing w:after="57"/>
      <w:ind w:left="2268"/>
    </w:pPr>
  </w:style>
  <w:style w:type="paragraph" w:styleId="af0">
    <w:name w:val="TOC Heading"/>
    <w:uiPriority w:val="39"/>
    <w:unhideWhenUsed/>
    <w:rsid w:val="00A07F8A"/>
  </w:style>
  <w:style w:type="paragraph" w:styleId="af1">
    <w:name w:val="table of figures"/>
    <w:basedOn w:val="a"/>
    <w:next w:val="a"/>
    <w:uiPriority w:val="99"/>
    <w:unhideWhenUsed/>
    <w:rsid w:val="00A07F8A"/>
  </w:style>
  <w:style w:type="paragraph" w:customStyle="1" w:styleId="Heading1">
    <w:name w:val="Heading 1"/>
    <w:basedOn w:val="a"/>
    <w:next w:val="a"/>
    <w:link w:val="10"/>
    <w:qFormat/>
    <w:rsid w:val="00A07F8A"/>
    <w:pPr>
      <w:keepNext/>
      <w:widowControl/>
      <w:jc w:val="center"/>
      <w:outlineLvl w:val="0"/>
    </w:pPr>
    <w:rPr>
      <w:b/>
      <w:sz w:val="28"/>
    </w:rPr>
  </w:style>
  <w:style w:type="paragraph" w:customStyle="1" w:styleId="ConsPlusTitle">
    <w:name w:val="ConsPlusTitle"/>
    <w:uiPriority w:val="99"/>
    <w:rsid w:val="00A07F8A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2">
    <w:name w:val="List Paragraph"/>
    <w:basedOn w:val="a"/>
    <w:uiPriority w:val="34"/>
    <w:qFormat/>
    <w:rsid w:val="00A07F8A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07F8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7F8A"/>
    <w:rPr>
      <w:rFonts w:ascii="Segoe UI" w:eastAsia="Times New Roman" w:hAnsi="Segoe UI" w:cs="Segoe UI"/>
      <w:sz w:val="18"/>
      <w:szCs w:val="18"/>
    </w:rPr>
  </w:style>
  <w:style w:type="paragraph" w:styleId="af5">
    <w:name w:val="Normal (Web)"/>
    <w:basedOn w:val="a"/>
    <w:uiPriority w:val="99"/>
    <w:unhideWhenUsed/>
    <w:rsid w:val="00A07F8A"/>
    <w:pPr>
      <w:widowControl/>
      <w:spacing w:before="100" w:beforeAutospacing="1" w:after="100" w:afterAutospacing="1"/>
    </w:pPr>
    <w:rPr>
      <w:szCs w:val="24"/>
      <w:lang w:eastAsia="ru-RU"/>
    </w:rPr>
  </w:style>
  <w:style w:type="paragraph" w:customStyle="1" w:styleId="Style5">
    <w:name w:val="Style5"/>
    <w:basedOn w:val="a"/>
    <w:rsid w:val="00A07F8A"/>
    <w:pPr>
      <w:spacing w:line="221" w:lineRule="exact"/>
      <w:ind w:firstLine="571"/>
      <w:jc w:val="both"/>
    </w:pPr>
    <w:rPr>
      <w:rFonts w:ascii="Candara" w:hAnsi="Candara"/>
      <w:szCs w:val="24"/>
      <w:lang w:eastAsia="ru-RU"/>
    </w:rPr>
  </w:style>
  <w:style w:type="character" w:customStyle="1" w:styleId="FontStyle15">
    <w:name w:val="Font Style15"/>
    <w:rsid w:val="00A07F8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A07F8A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A07F8A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rsid w:val="00A07F8A"/>
    <w:rPr>
      <w:szCs w:val="24"/>
      <w:lang w:eastAsia="ru-RU"/>
    </w:rPr>
  </w:style>
  <w:style w:type="paragraph" w:customStyle="1" w:styleId="Style8">
    <w:name w:val="Style8"/>
    <w:basedOn w:val="a"/>
    <w:rsid w:val="00A07F8A"/>
    <w:rPr>
      <w:szCs w:val="24"/>
      <w:lang w:eastAsia="ru-RU"/>
    </w:rPr>
  </w:style>
  <w:style w:type="paragraph" w:customStyle="1" w:styleId="Header">
    <w:name w:val="Header"/>
    <w:basedOn w:val="a"/>
    <w:link w:val="af6"/>
    <w:uiPriority w:val="99"/>
    <w:unhideWhenUsed/>
    <w:rsid w:val="00A07F8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Header"/>
    <w:uiPriority w:val="99"/>
    <w:rsid w:val="00A07F8A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">
    <w:name w:val="Footer"/>
    <w:basedOn w:val="a"/>
    <w:link w:val="af7"/>
    <w:uiPriority w:val="99"/>
    <w:unhideWhenUsed/>
    <w:rsid w:val="00A07F8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Footer"/>
    <w:uiPriority w:val="99"/>
    <w:rsid w:val="00A07F8A"/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Strong"/>
    <w:basedOn w:val="a0"/>
    <w:uiPriority w:val="22"/>
    <w:qFormat/>
    <w:rsid w:val="00A07F8A"/>
    <w:rPr>
      <w:b/>
      <w:bCs/>
    </w:rPr>
  </w:style>
  <w:style w:type="character" w:styleId="af9">
    <w:name w:val="Hyperlink"/>
    <w:basedOn w:val="a0"/>
    <w:uiPriority w:val="99"/>
    <w:unhideWhenUsed/>
    <w:rsid w:val="00A07F8A"/>
    <w:rPr>
      <w:color w:val="0563C1" w:themeColor="hyperlink"/>
      <w:u w:val="single"/>
    </w:rPr>
  </w:style>
  <w:style w:type="paragraph" w:customStyle="1" w:styleId="ConsPlusNormal">
    <w:name w:val="ConsPlusNormal"/>
    <w:rsid w:val="00A07F8A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Heading1"/>
    <w:rsid w:val="00A07F8A"/>
    <w:rPr>
      <w:rFonts w:ascii="Times New Roman" w:eastAsia="Times New Roman" w:hAnsi="Times New Roman" w:cs="Times New Roman"/>
      <w:b/>
      <w:sz w:val="28"/>
      <w:szCs w:val="20"/>
    </w:rPr>
  </w:style>
  <w:style w:type="table" w:styleId="afa">
    <w:name w:val="Table Grid"/>
    <w:basedOn w:val="a1"/>
    <w:uiPriority w:val="39"/>
    <w:rsid w:val="00A07F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A07F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000000" w:fill="auto"/>
      <w:spacing w:after="0" w:line="240" w:lineRule="auto"/>
    </w:pPr>
    <w:rPr>
      <w:rFonts w:ascii="Arial" w:eastAsia="Arial" w:hAnsi="Arial" w:cs="Arial"/>
      <w:color w:val="000000"/>
      <w:sz w:val="16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77537-0D03-46CF-8A7F-726BCC76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4502</Characters>
  <Application>Microsoft Office Word</Application>
  <DocSecurity>0</DocSecurity>
  <Lines>37</Lines>
  <Paragraphs>10</Paragraphs>
  <ScaleCrop>false</ScaleCrop>
  <Company>dad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Ольга</dc:creator>
  <cp:keywords/>
  <dc:description/>
  <cp:lastModifiedBy>Музыченко Иван Александрович</cp:lastModifiedBy>
  <cp:revision>196</cp:revision>
  <dcterms:created xsi:type="dcterms:W3CDTF">2023-07-06T02:32:00Z</dcterms:created>
  <dcterms:modified xsi:type="dcterms:W3CDTF">2023-11-10T01:09:00Z</dcterms:modified>
</cp:coreProperties>
</file>